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0AD4" w14:textId="5C7E31E0" w:rsidR="001731A9" w:rsidRPr="001731A9" w:rsidRDefault="00941947" w:rsidP="00941947">
      <w:pPr>
        <w:pStyle w:val="NormalWeb"/>
        <w:rPr>
          <w:rStyle w:val="Strong"/>
          <w:rFonts w:asciiTheme="minorHAnsi" w:hAnsiTheme="minorHAnsi" w:cstheme="minorHAnsi"/>
          <w:sz w:val="22"/>
          <w:szCs w:val="22"/>
        </w:rPr>
      </w:pPr>
      <w:r w:rsidRPr="001731A9">
        <w:rPr>
          <w:rStyle w:val="Strong"/>
          <w:rFonts w:asciiTheme="minorHAnsi" w:hAnsiTheme="minorHAnsi" w:cstheme="minorHAnsi"/>
          <w:sz w:val="22"/>
          <w:szCs w:val="22"/>
        </w:rPr>
        <w:t xml:space="preserve">Erasmus+ Teaching Staff Mobility Program </w:t>
      </w:r>
    </w:p>
    <w:p w14:paraId="64FB33F6" w14:textId="16965FB6" w:rsidR="00941947" w:rsidRPr="001731A9" w:rsidRDefault="00941947" w:rsidP="0094194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1731A9">
        <w:rPr>
          <w:rFonts w:asciiTheme="minorHAnsi" w:hAnsiTheme="minorHAnsi" w:cstheme="minorHAnsi"/>
          <w:sz w:val="22"/>
          <w:szCs w:val="22"/>
        </w:rPr>
        <w:br/>
        <w:t xml:space="preserve">Erasmus+ Teaching Staff Mobility in higher education institutions will be working through the inter-institutional Erasmus+ agreements and both parties should have Erasmus+ University Charter. Teaching Staff who works in the higher education institutions can be placed in mobility with the condition of giving at least 8 hours of course in 1 week in </w:t>
      </w:r>
      <w:r w:rsidR="004818EE">
        <w:rPr>
          <w:rFonts w:asciiTheme="minorHAnsi" w:hAnsiTheme="minorHAnsi" w:cstheme="minorHAnsi"/>
          <w:sz w:val="22"/>
          <w:szCs w:val="22"/>
        </w:rPr>
        <w:t xml:space="preserve">one </w:t>
      </w:r>
      <w:r w:rsidR="001B1A73">
        <w:rPr>
          <w:rFonts w:asciiTheme="minorHAnsi" w:hAnsiTheme="minorHAnsi" w:cstheme="minorHAnsi"/>
          <w:sz w:val="22"/>
          <w:szCs w:val="22"/>
        </w:rPr>
        <w:t>Academic Year</w:t>
      </w:r>
      <w:r w:rsidRPr="001731A9">
        <w:rPr>
          <w:rFonts w:asciiTheme="minorHAnsi" w:hAnsiTheme="minorHAnsi" w:cstheme="minorHAnsi"/>
          <w:sz w:val="22"/>
          <w:szCs w:val="22"/>
        </w:rPr>
        <w:t>.</w:t>
      </w:r>
    </w:p>
    <w:p w14:paraId="0F666096" w14:textId="77777777" w:rsidR="00A00AF1" w:rsidRPr="001731A9" w:rsidRDefault="00941947" w:rsidP="0094194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1731A9">
        <w:rPr>
          <w:rFonts w:asciiTheme="minorHAnsi" w:hAnsiTheme="minorHAnsi" w:cstheme="minorHAnsi"/>
          <w:sz w:val="22"/>
          <w:szCs w:val="22"/>
        </w:rPr>
        <w:t xml:space="preserve">Amount of weekly travel allowance that shall be allocated for teaching staff is determined by the Turkish National Agency. </w:t>
      </w:r>
      <w:r w:rsidRPr="001731A9">
        <w:rPr>
          <w:rStyle w:val="Emphasis"/>
          <w:rFonts w:asciiTheme="minorHAnsi" w:hAnsiTheme="minorHAnsi" w:cstheme="minorHAnsi"/>
          <w:i w:val="0"/>
          <w:sz w:val="22"/>
          <w:szCs w:val="22"/>
        </w:rPr>
        <w:t>Travel expenses are granted in addition to the daily travel allowance and</w:t>
      </w:r>
      <w:r w:rsidRPr="001731A9">
        <w:rPr>
          <w:rFonts w:asciiTheme="minorHAnsi" w:hAnsiTheme="minorHAnsi" w:cstheme="minorHAnsi"/>
          <w:sz w:val="22"/>
          <w:szCs w:val="22"/>
        </w:rPr>
        <w:t xml:space="preserve"> are calculated with the</w:t>
      </w:r>
      <w:r w:rsidR="00A00AF1" w:rsidRPr="001731A9">
        <w:rPr>
          <w:rFonts w:asciiTheme="minorHAnsi" w:hAnsiTheme="minorHAnsi" w:cstheme="minorHAnsi"/>
          <w:sz w:val="22"/>
          <w:szCs w:val="22"/>
        </w:rPr>
        <w:t xml:space="preserve"> distance calculator at the link below.</w:t>
      </w:r>
    </w:p>
    <w:p w14:paraId="14053EA9" w14:textId="631755F3" w:rsidR="00941947" w:rsidRPr="001731A9" w:rsidRDefault="00941947" w:rsidP="00941947">
      <w:pPr>
        <w:pStyle w:val="NormalWeb"/>
        <w:rPr>
          <w:rFonts w:asciiTheme="minorHAnsi" w:hAnsiTheme="minorHAnsi" w:cstheme="minorHAnsi"/>
          <w:color w:val="0000FF"/>
          <w:sz w:val="22"/>
          <w:szCs w:val="22"/>
        </w:rPr>
      </w:pPr>
      <w:r w:rsidRPr="001731A9">
        <w:rPr>
          <w:rFonts w:asciiTheme="minorHAnsi" w:hAnsiTheme="minorHAnsi" w:cstheme="minorHAnsi"/>
          <w:sz w:val="22"/>
          <w:szCs w:val="22"/>
        </w:rPr>
        <w:t xml:space="preserve"> </w:t>
      </w:r>
      <w:hyperlink r:id="rId4" w:history="1">
        <w:r w:rsidR="00FE2925" w:rsidRPr="001731A9">
          <w:rPr>
            <w:rStyle w:val="Hyperlink"/>
            <w:rFonts w:asciiTheme="minorHAnsi" w:hAnsiTheme="minorHAnsi" w:cstheme="minorHAnsi"/>
            <w:sz w:val="22"/>
            <w:szCs w:val="22"/>
          </w:rPr>
          <w:t>http://ec.europa.eu/programmes/erasmus-plus/tools/distance_en.htm</w:t>
        </w:r>
      </w:hyperlink>
    </w:p>
    <w:tbl>
      <w:tblPr>
        <w:tblpPr w:leftFromText="180" w:rightFromText="180" w:vertAnchor="text" w:horzAnchor="margin" w:tblpY="-78"/>
        <w:tblW w:w="884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2976"/>
        <w:gridCol w:w="2620"/>
      </w:tblGrid>
      <w:tr w:rsidR="00FE2925" w:rsidRPr="001731A9" w14:paraId="1147433A" w14:textId="77777777" w:rsidTr="00FE2925">
        <w:trPr>
          <w:tblCellSpacing w:w="15" w:type="dxa"/>
        </w:trPr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6AD76" w14:textId="77777777" w:rsidR="00FE2925" w:rsidRPr="001731A9" w:rsidRDefault="00FE2925" w:rsidP="00FE2925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Distance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96706" w14:textId="77777777" w:rsidR="00FE2925" w:rsidRPr="001731A9" w:rsidRDefault="00FE2925" w:rsidP="00FE2925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Standart Travel Grant (Euro)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2453E" w14:textId="77777777" w:rsidR="00FE2925" w:rsidRPr="001731A9" w:rsidRDefault="00FE2925" w:rsidP="00FE2925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Green Travel Grant (Euro)</w:t>
            </w:r>
          </w:p>
        </w:tc>
      </w:tr>
      <w:tr w:rsidR="00FE2925" w:rsidRPr="001731A9" w14:paraId="3E50ADA1" w14:textId="77777777" w:rsidTr="00FE2925">
        <w:trPr>
          <w:tblCellSpacing w:w="15" w:type="dxa"/>
        </w:trPr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ACA87" w14:textId="77777777" w:rsidR="00FE2925" w:rsidRPr="001731A9" w:rsidRDefault="00FE2925" w:rsidP="00FE292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10 -99 km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8A1AA" w14:textId="77777777" w:rsidR="00FE2925" w:rsidRPr="001731A9" w:rsidRDefault="00FE2925" w:rsidP="00FE2925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28 €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EE415" w14:textId="77777777" w:rsidR="00FE2925" w:rsidRPr="001731A9" w:rsidRDefault="00FE2925" w:rsidP="00FE2925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56 €</w:t>
            </w:r>
          </w:p>
        </w:tc>
      </w:tr>
      <w:tr w:rsidR="00FE2925" w:rsidRPr="001731A9" w14:paraId="5D1D6253" w14:textId="77777777" w:rsidTr="00FE2925">
        <w:trPr>
          <w:tblCellSpacing w:w="15" w:type="dxa"/>
        </w:trPr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1D593" w14:textId="77777777" w:rsidR="00FE2925" w:rsidRPr="001731A9" w:rsidRDefault="00FE2925" w:rsidP="00FE292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100-499 km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B4B50" w14:textId="77777777" w:rsidR="00FE2925" w:rsidRPr="001731A9" w:rsidRDefault="00FE2925" w:rsidP="00FE2925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211 €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4E68D" w14:textId="77777777" w:rsidR="00FE2925" w:rsidRPr="001731A9" w:rsidRDefault="00FE2925" w:rsidP="00FE2925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285 €</w:t>
            </w:r>
          </w:p>
        </w:tc>
      </w:tr>
      <w:tr w:rsidR="00FE2925" w:rsidRPr="001731A9" w14:paraId="4EC3B2FD" w14:textId="77777777" w:rsidTr="00FE2925">
        <w:trPr>
          <w:tblCellSpacing w:w="15" w:type="dxa"/>
        </w:trPr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1DF58" w14:textId="77777777" w:rsidR="00FE2925" w:rsidRPr="001731A9" w:rsidRDefault="00FE2925" w:rsidP="00FE2925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500-1999 km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220F7" w14:textId="77777777" w:rsidR="00FE2925" w:rsidRPr="001731A9" w:rsidRDefault="00FE2925" w:rsidP="00FE2925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309 €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77015" w14:textId="77777777" w:rsidR="00FE2925" w:rsidRPr="001731A9" w:rsidRDefault="00FE2925" w:rsidP="00FE2925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417 €</w:t>
            </w:r>
          </w:p>
        </w:tc>
      </w:tr>
      <w:tr w:rsidR="00FE2925" w:rsidRPr="001731A9" w14:paraId="4C376202" w14:textId="77777777" w:rsidTr="00FE2925">
        <w:trPr>
          <w:tblCellSpacing w:w="15" w:type="dxa"/>
        </w:trPr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67A30" w14:textId="77777777" w:rsidR="00FE2925" w:rsidRPr="001731A9" w:rsidRDefault="00FE2925" w:rsidP="00FE2925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2000-2999 km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A5AF5" w14:textId="77777777" w:rsidR="00FE2925" w:rsidRPr="001731A9" w:rsidRDefault="00FE2925" w:rsidP="00FE2925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395 €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0227A" w14:textId="77777777" w:rsidR="00FE2925" w:rsidRPr="001731A9" w:rsidRDefault="00FE2925" w:rsidP="00FE2925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535 €</w:t>
            </w:r>
          </w:p>
        </w:tc>
      </w:tr>
      <w:tr w:rsidR="00FE2925" w:rsidRPr="001731A9" w14:paraId="14EF8F65" w14:textId="77777777" w:rsidTr="00FE2925">
        <w:trPr>
          <w:tblCellSpacing w:w="15" w:type="dxa"/>
        </w:trPr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7CFB5" w14:textId="77777777" w:rsidR="00FE2925" w:rsidRPr="001731A9" w:rsidRDefault="00FE2925" w:rsidP="00FE2925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3000-3999 km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7F239" w14:textId="77777777" w:rsidR="00FE2925" w:rsidRPr="001731A9" w:rsidRDefault="00FE2925" w:rsidP="00FE2925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580 € 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459A2" w14:textId="77777777" w:rsidR="00FE2925" w:rsidRPr="001731A9" w:rsidRDefault="00FE2925" w:rsidP="00FE2925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785 € </w:t>
            </w:r>
          </w:p>
        </w:tc>
      </w:tr>
      <w:tr w:rsidR="00FE2925" w:rsidRPr="001731A9" w14:paraId="1EE6CB2D" w14:textId="77777777" w:rsidTr="00FE2925">
        <w:trPr>
          <w:tblCellSpacing w:w="15" w:type="dxa"/>
        </w:trPr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CCCC4" w14:textId="77777777" w:rsidR="00FE2925" w:rsidRPr="001731A9" w:rsidRDefault="00FE2925" w:rsidP="00FE2925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4000-7999 km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84217" w14:textId="77777777" w:rsidR="00FE2925" w:rsidRPr="001731A9" w:rsidRDefault="00FE2925" w:rsidP="00FE2925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1188 €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C1963" w14:textId="77777777" w:rsidR="00FE2925" w:rsidRPr="001731A9" w:rsidRDefault="00FE2925" w:rsidP="00FE2925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1188 €</w:t>
            </w:r>
          </w:p>
        </w:tc>
      </w:tr>
      <w:tr w:rsidR="00FE2925" w:rsidRPr="001731A9" w14:paraId="38115F51" w14:textId="77777777" w:rsidTr="00FE2925">
        <w:trPr>
          <w:tblCellSpacing w:w="15" w:type="dxa"/>
        </w:trPr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D3985" w14:textId="77777777" w:rsidR="00FE2925" w:rsidRPr="001731A9" w:rsidRDefault="00FE2925" w:rsidP="00FE2925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8000 km or more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45152" w14:textId="77777777" w:rsidR="00FE2925" w:rsidRPr="001731A9" w:rsidRDefault="00FE2925" w:rsidP="00FE2925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1735 €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0A4DC" w14:textId="77777777" w:rsidR="00FE2925" w:rsidRPr="001731A9" w:rsidRDefault="00FE2925" w:rsidP="00FE2925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1735 €</w:t>
            </w:r>
          </w:p>
        </w:tc>
      </w:tr>
    </w:tbl>
    <w:p w14:paraId="1AE15D8E" w14:textId="77777777" w:rsidR="00FE2925" w:rsidRPr="001731A9" w:rsidRDefault="00FE2925" w:rsidP="00941947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28418827" w14:textId="77777777" w:rsidR="00941947" w:rsidRPr="001731A9" w:rsidRDefault="00941947" w:rsidP="0094194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1731A9">
        <w:rPr>
          <w:rFonts w:asciiTheme="minorHAnsi" w:hAnsiTheme="minorHAnsi" w:cstheme="minorHAnsi"/>
          <w:sz w:val="22"/>
          <w:szCs w:val="22"/>
        </w:rPr>
        <w:t>Erasmus Grants of the teaching staff who will benefit from Erasmus Mobility is paid in 2 installments. 80% of total grant that is accounted according to the set period, in which teaching staff should go, is given as first payment. Second installment (20%) is given after submitting “Activity Report” by considering definite realization period taking place in the “Certificate of Attendance” which has to be taken by the teaching staff from the host Institution.</w:t>
      </w:r>
      <w:r w:rsidR="00A36430" w:rsidRPr="001731A9">
        <w:rPr>
          <w:rFonts w:asciiTheme="minorHAnsi" w:hAnsiTheme="minorHAnsi" w:cstheme="minorHAnsi"/>
          <w:sz w:val="22"/>
          <w:szCs w:val="22"/>
        </w:rPr>
        <w:t xml:space="preserve"> </w:t>
      </w:r>
      <w:r w:rsidRPr="001731A9">
        <w:rPr>
          <w:rFonts w:asciiTheme="minorHAnsi" w:hAnsiTheme="minorHAnsi" w:cstheme="minorHAnsi"/>
          <w:sz w:val="22"/>
          <w:szCs w:val="22"/>
        </w:rPr>
        <w:t>Please inform OIESP if</w:t>
      </w:r>
      <w:r w:rsidRPr="001731A9">
        <w:rPr>
          <w:rFonts w:asciiTheme="minorHAnsi" w:hAnsiTheme="minorHAnsi" w:cstheme="minorHAnsi"/>
          <w:color w:val="376092"/>
          <w:sz w:val="22"/>
          <w:szCs w:val="22"/>
          <w:lang w:val="en-US"/>
        </w:rPr>
        <w:t xml:space="preserve"> </w:t>
      </w:r>
      <w:r w:rsidRPr="001731A9">
        <w:rPr>
          <w:rFonts w:asciiTheme="minorHAnsi" w:hAnsiTheme="minorHAnsi" w:cstheme="minorHAnsi"/>
          <w:sz w:val="22"/>
          <w:szCs w:val="22"/>
          <w:lang w:val="en-US"/>
        </w:rPr>
        <w:t>your department has a candidate for the program during the academic year.</w:t>
      </w:r>
    </w:p>
    <w:p w14:paraId="751100D4" w14:textId="77777777" w:rsidR="00941947" w:rsidRPr="001731A9" w:rsidRDefault="00941947" w:rsidP="00941947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1731A9">
        <w:rPr>
          <w:rFonts w:asciiTheme="minorHAnsi" w:hAnsiTheme="minorHAnsi" w:cstheme="minorHAnsi"/>
          <w:b/>
          <w:bCs/>
          <w:sz w:val="22"/>
          <w:szCs w:val="22"/>
        </w:rPr>
        <w:t>Grant Distribution per Group-Table-1</w:t>
      </w:r>
    </w:p>
    <w:tbl>
      <w:tblPr>
        <w:tblW w:w="884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6574"/>
        <w:gridCol w:w="1081"/>
      </w:tblGrid>
      <w:tr w:rsidR="00E94044" w:rsidRPr="001731A9" w14:paraId="2F738021" w14:textId="77777777" w:rsidTr="00A418EF">
        <w:trPr>
          <w:tblCellSpacing w:w="15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9BBDB" w14:textId="77777777" w:rsidR="00941947" w:rsidRPr="001731A9" w:rsidRDefault="00941947" w:rsidP="00A8537E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Countries by Living Costs</w:t>
            </w:r>
          </w:p>
        </w:tc>
        <w:tc>
          <w:tcPr>
            <w:tcW w:w="6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87756" w14:textId="77777777" w:rsidR="00941947" w:rsidRPr="001731A9" w:rsidRDefault="00941947" w:rsidP="00A8537E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Host Countries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6C941" w14:textId="77777777" w:rsidR="00941947" w:rsidRPr="001731A9" w:rsidRDefault="00941947" w:rsidP="00A8537E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Erasmus Grant per day</w:t>
            </w:r>
          </w:p>
        </w:tc>
      </w:tr>
      <w:tr w:rsidR="00E94044" w:rsidRPr="001731A9" w14:paraId="40AE93CB" w14:textId="77777777" w:rsidTr="00A418EF">
        <w:trPr>
          <w:tblCellSpacing w:w="15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750B2" w14:textId="77777777" w:rsidR="00941947" w:rsidRPr="001731A9" w:rsidRDefault="00A418EF" w:rsidP="00A8537E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1st </w:t>
            </w:r>
            <w:r w:rsidR="00941947"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Group </w:t>
            </w:r>
          </w:p>
        </w:tc>
        <w:tc>
          <w:tcPr>
            <w:tcW w:w="6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FAD49" w14:textId="6FD0BBDE" w:rsidR="00941947" w:rsidRPr="001731A9" w:rsidRDefault="00A00AF1" w:rsidP="00E94044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Germany, Austria,  Belgium, </w:t>
            </w:r>
            <w:r w:rsidR="00E94044"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Denmark, Finland, </w:t>
            </w:r>
            <w:r w:rsidR="002F531C"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France, </w:t>
            </w:r>
            <w:r w:rsidR="00E94044"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Ireland, </w:t>
            </w:r>
            <w:r w:rsidR="002F531C"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Netherlands, Italy, </w:t>
            </w:r>
            <w:r w:rsidR="00E94044"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Sweden, </w:t>
            </w:r>
            <w:r w:rsidR="00FE0306"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U.K., </w:t>
            </w:r>
            <w:r w:rsidR="00F90629"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Iceland, </w:t>
            </w:r>
            <w:r w:rsidR="00E94044"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Liechtenstein, Luxemburg, Norway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77D4C" w14:textId="7F1880CB" w:rsidR="00941947" w:rsidRPr="001731A9" w:rsidRDefault="002F531C" w:rsidP="00A36430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171</w:t>
            </w:r>
            <w:r w:rsidR="00941947"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-€</w:t>
            </w:r>
          </w:p>
        </w:tc>
      </w:tr>
      <w:tr w:rsidR="00E94044" w:rsidRPr="001731A9" w14:paraId="1150FCB5" w14:textId="77777777" w:rsidTr="00A418EF">
        <w:trPr>
          <w:tblCellSpacing w:w="15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89BA8" w14:textId="77777777" w:rsidR="00941947" w:rsidRPr="001731A9" w:rsidRDefault="00941947" w:rsidP="00A418EF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A418EF"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nd</w:t>
            </w: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Group </w:t>
            </w:r>
          </w:p>
        </w:tc>
        <w:tc>
          <w:tcPr>
            <w:tcW w:w="6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82564" w14:textId="22FA03DB" w:rsidR="00941947" w:rsidRPr="001731A9" w:rsidRDefault="00E94044" w:rsidP="00E94044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Spain, Malta, Portugal, Greece</w:t>
            </w:r>
            <w:r w:rsidR="002F531C"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Czech Republic, Estonia,Latvia,Slovakia, Slovenia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F515B" w14:textId="62A8C19D" w:rsidR="00941947" w:rsidRPr="001731A9" w:rsidRDefault="002F531C" w:rsidP="00A36430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153 </w:t>
            </w:r>
            <w:r w:rsidR="00941947"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-€</w:t>
            </w:r>
          </w:p>
        </w:tc>
      </w:tr>
      <w:tr w:rsidR="00E94044" w:rsidRPr="001731A9" w14:paraId="1790573D" w14:textId="77777777" w:rsidTr="00A418EF">
        <w:trPr>
          <w:tblCellSpacing w:w="15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B6DEA" w14:textId="77777777" w:rsidR="00941947" w:rsidRPr="001731A9" w:rsidRDefault="00A418EF" w:rsidP="00A418EF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3rd </w:t>
            </w:r>
            <w:r w:rsidR="00941947"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Group </w:t>
            </w:r>
          </w:p>
        </w:tc>
        <w:tc>
          <w:tcPr>
            <w:tcW w:w="6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492C2" w14:textId="3D584EC9" w:rsidR="00941947" w:rsidRPr="001731A9" w:rsidRDefault="00E94044" w:rsidP="00E94044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Bulgaria, Croatia,</w:t>
            </w:r>
            <w:r w:rsidR="00941947"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Lithuania, Hungary, </w:t>
            </w:r>
            <w:r w:rsidR="00941947"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Macedonia, </w:t>
            </w: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Poland, Romania, 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EF3EC" w14:textId="566EC527" w:rsidR="00941947" w:rsidRPr="001731A9" w:rsidRDefault="002F531C" w:rsidP="00A36430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133 </w:t>
            </w:r>
            <w:r w:rsidR="00941947" w:rsidRPr="001731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-€</w:t>
            </w:r>
          </w:p>
        </w:tc>
      </w:tr>
    </w:tbl>
    <w:p w14:paraId="176F82F9" w14:textId="41FF4D78" w:rsidR="006C26D5" w:rsidRPr="001731A9" w:rsidRDefault="006C26D5" w:rsidP="00AD6E86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7A4BDE77" w14:textId="77777777" w:rsidR="00FE2925" w:rsidRPr="001731A9" w:rsidRDefault="00FE2925" w:rsidP="00AD6E86">
      <w:pPr>
        <w:pStyle w:val="NormalWeb"/>
        <w:rPr>
          <w:rFonts w:asciiTheme="minorHAnsi" w:hAnsiTheme="minorHAnsi" w:cstheme="minorHAnsi"/>
          <w:sz w:val="22"/>
          <w:szCs w:val="22"/>
        </w:rPr>
      </w:pPr>
    </w:p>
    <w:sectPr w:rsidR="00FE2925" w:rsidRPr="00173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47"/>
    <w:rsid w:val="00054B66"/>
    <w:rsid w:val="00116808"/>
    <w:rsid w:val="00163FF6"/>
    <w:rsid w:val="001731A9"/>
    <w:rsid w:val="001B1A73"/>
    <w:rsid w:val="002F531C"/>
    <w:rsid w:val="003164D1"/>
    <w:rsid w:val="004818EE"/>
    <w:rsid w:val="00497942"/>
    <w:rsid w:val="006C26D5"/>
    <w:rsid w:val="007502A9"/>
    <w:rsid w:val="00941947"/>
    <w:rsid w:val="00A00AF1"/>
    <w:rsid w:val="00A2071A"/>
    <w:rsid w:val="00A36430"/>
    <w:rsid w:val="00A418EF"/>
    <w:rsid w:val="00AD29C0"/>
    <w:rsid w:val="00AD6E86"/>
    <w:rsid w:val="00B01FCF"/>
    <w:rsid w:val="00B80A61"/>
    <w:rsid w:val="00CB54AE"/>
    <w:rsid w:val="00E11A06"/>
    <w:rsid w:val="00E94044"/>
    <w:rsid w:val="00EC0479"/>
    <w:rsid w:val="00F90629"/>
    <w:rsid w:val="00FE0306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1205"/>
  <w15:docId w15:val="{66A6B510-6A90-4D42-B360-7CA2BB4E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41947"/>
    <w:pPr>
      <w:spacing w:before="100" w:beforeAutospacing="1" w:after="100" w:afterAutospacing="1"/>
    </w:pPr>
  </w:style>
  <w:style w:type="character" w:styleId="Strong">
    <w:name w:val="Strong"/>
    <w:qFormat/>
    <w:rsid w:val="00941947"/>
    <w:rPr>
      <w:b/>
      <w:bCs/>
    </w:rPr>
  </w:style>
  <w:style w:type="character" w:styleId="Emphasis">
    <w:name w:val="Emphasis"/>
    <w:qFormat/>
    <w:rsid w:val="00941947"/>
    <w:rPr>
      <w:i/>
      <w:iCs/>
    </w:rPr>
  </w:style>
  <w:style w:type="character" w:styleId="Hyperlink">
    <w:name w:val="Hyperlink"/>
    <w:rsid w:val="009419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AF1"/>
    <w:rPr>
      <w:color w:val="800080" w:themeColor="followedHyperlink"/>
      <w:u w:val="single"/>
    </w:rPr>
  </w:style>
  <w:style w:type="paragraph" w:customStyle="1" w:styleId="Default">
    <w:name w:val="Default"/>
    <w:rsid w:val="00FE2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c.europa.eu/programmes/erasmus-plus/tools/distance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Erkin</dc:creator>
  <cp:lastModifiedBy>User</cp:lastModifiedBy>
  <cp:revision>2</cp:revision>
  <dcterms:created xsi:type="dcterms:W3CDTF">2025-10-23T12:35:00Z</dcterms:created>
  <dcterms:modified xsi:type="dcterms:W3CDTF">2025-10-23T12:35:00Z</dcterms:modified>
</cp:coreProperties>
</file>